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3504D4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Council Agenda Item Cover Sheet</w:t>
      </w:r>
    </w:p>
    <w:p w:rsidR="003504D4" w:rsidRDefault="003504D4" w:rsidP="003504D4"/>
    <w:p w:rsidR="005D255D" w:rsidRPr="003504D4" w:rsidRDefault="005D255D" w:rsidP="003504D4"/>
    <w:p w:rsidR="00EB5A03" w:rsidRPr="00D9371B" w:rsidRDefault="00EB5A03" w:rsidP="00EB5A03">
      <w:pPr>
        <w:rPr>
          <w:rFonts w:cs="Arial"/>
        </w:rPr>
      </w:pPr>
      <w:r>
        <w:rPr>
          <w:rFonts w:cs="Arial"/>
          <w:b/>
        </w:rPr>
        <w:t>Submitting Department:</w:t>
      </w:r>
      <w:r>
        <w:rPr>
          <w:rFonts w:cs="Arial"/>
        </w:rPr>
        <w:t xml:space="preserve">  Public Works Department</w:t>
      </w:r>
    </w:p>
    <w:p w:rsidR="00EB5A03" w:rsidRDefault="00EB5A03" w:rsidP="00EB5A03">
      <w:pPr>
        <w:rPr>
          <w:rFonts w:cs="Arial"/>
          <w:u w:val="single"/>
        </w:rPr>
      </w:pPr>
    </w:p>
    <w:p w:rsidR="00EB5A03" w:rsidRDefault="00EB5A03" w:rsidP="00EB5A03">
      <w:pPr>
        <w:rPr>
          <w:rFonts w:cs="Arial"/>
          <w:b/>
        </w:rPr>
      </w:pPr>
      <w:r>
        <w:rPr>
          <w:rFonts w:cs="Arial"/>
          <w:b/>
        </w:rPr>
        <w:t xml:space="preserve">Presenter at meeting:  </w:t>
      </w:r>
      <w:r w:rsidR="0089354B">
        <w:rPr>
          <w:rFonts w:cs="Arial"/>
        </w:rPr>
        <w:t>Rita Rasmussen</w:t>
      </w:r>
      <w:r w:rsidR="0089354B">
        <w:rPr>
          <w:rFonts w:cs="Arial"/>
        </w:rPr>
        <w:tab/>
      </w:r>
    </w:p>
    <w:p w:rsidR="00EB5A03" w:rsidRDefault="00EB5A03" w:rsidP="00EB5A03">
      <w:pPr>
        <w:ind w:left="2880" w:firstLine="720"/>
        <w:jc w:val="both"/>
        <w:rPr>
          <w:rFonts w:cs="Arial"/>
          <w:b/>
        </w:rPr>
      </w:pPr>
    </w:p>
    <w:p w:rsidR="00F54CA2" w:rsidRDefault="00F54CA2" w:rsidP="00F54CA2">
      <w:pPr>
        <w:rPr>
          <w:rFonts w:cs="Arial"/>
          <w:b/>
          <w:bCs/>
        </w:rPr>
      </w:pPr>
      <w:r>
        <w:rPr>
          <w:rFonts w:cs="Arial"/>
          <w:b/>
          <w:bCs/>
        </w:rPr>
        <w:t>Director:</w:t>
      </w:r>
      <w:r>
        <w:rPr>
          <w:rFonts w:cs="Arial"/>
        </w:rPr>
        <w:t xml:space="preserve">                     Bob Hammond                                  </w:t>
      </w:r>
      <w:r>
        <w:rPr>
          <w:rFonts w:cs="Arial"/>
          <w:b/>
          <w:bCs/>
        </w:rPr>
        <w:t xml:space="preserve">Cell Phone Number: </w:t>
      </w:r>
      <w:r>
        <w:rPr>
          <w:rFonts w:cs="Arial"/>
        </w:rPr>
        <w:t>319-440-1005</w:t>
      </w:r>
    </w:p>
    <w:p w:rsidR="00F54CA2" w:rsidRDefault="00F54CA2" w:rsidP="00F54CA2">
      <w:pPr>
        <w:rPr>
          <w:rFonts w:cs="Arial"/>
          <w:b/>
          <w:bCs/>
        </w:rPr>
      </w:pPr>
      <w:r>
        <w:rPr>
          <w:rFonts w:cs="Arial"/>
          <w:b/>
          <w:bCs/>
        </w:rPr>
        <w:t>E-mail Address:         </w:t>
      </w:r>
      <w:hyperlink r:id="rId10" w:history="1">
        <w:r>
          <w:rPr>
            <w:rStyle w:val="Hyperlink"/>
            <w:rFonts w:cs="Arial"/>
          </w:rPr>
          <w:t>r.hammond@cedar-rapids.org</w:t>
        </w:r>
      </w:hyperlink>
      <w:r>
        <w:rPr>
          <w:rFonts w:cs="Arial"/>
          <w:b/>
          <w:bCs/>
        </w:rPr>
        <w:t xml:space="preserve">       </w:t>
      </w:r>
      <w:r>
        <w:rPr>
          <w:rFonts w:cs="Arial"/>
        </w:rPr>
        <w:t> </w:t>
      </w:r>
    </w:p>
    <w:p w:rsidR="00D056E2" w:rsidRDefault="00D056E2" w:rsidP="0078412E">
      <w:pPr>
        <w:jc w:val="both"/>
        <w:rPr>
          <w:b/>
        </w:rPr>
      </w:pPr>
    </w:p>
    <w:p w:rsidR="003504D4" w:rsidRDefault="003504D4" w:rsidP="0078412E">
      <w:pPr>
        <w:jc w:val="both"/>
      </w:pPr>
      <w:r>
        <w:rPr>
          <w:b/>
        </w:rPr>
        <w:t>Description of Agenda Item:</w:t>
      </w:r>
      <w:r w:rsidR="00334529">
        <w:t xml:space="preserve"> </w:t>
      </w:r>
      <w:sdt>
        <w:sdtPr>
          <w:alias w:val="Select Agenda Placement:"/>
          <w:tag w:val="Select Agenda Placement:"/>
          <w:id w:val="-673956630"/>
          <w:placeholder>
            <w:docPart w:val="FD69761FF6734D409586CE1208677A7A"/>
          </w:placeholder>
          <w:dropDownList>
            <w:listItem w:displayText="(Click here to select Agenda Placement)" w:value="(Click here to select Agenda Placement)"/>
            <w:listItem w:displayText="PUBLIC HEARINGS" w:value="PUBLIC HEARINGS"/>
            <w:listItem w:displayText="CONSENT AGENDA" w:value="CONSENT AGENDA"/>
            <w:listItem w:displayText="Motions setting public hearings" w:value="Motions setting public hearings"/>
            <w:listItem w:displayText="Motions filing plans and specifications" w:value="Motions filing plans and specifications"/>
            <w:listItem w:displayText="Bills, payroll and funds" w:value="Bills, payroll and funds"/>
            <w:listItem w:displayText="Boards and commissions" w:value="Boards and commissions"/>
            <w:listItem w:displayText="Special events" w:value="Special events"/>
            <w:listItem w:displayText="Intent and levy assessments" w:value="Intent and levy assessments"/>
            <w:listItem w:displayText="Maintenance bonds" w:value="Maintenance bonds"/>
            <w:listItem w:displayText="Accept projects" w:value="Accept projects"/>
            <w:listItem w:displayText="Final plats" w:value="Final plats"/>
            <w:listItem w:displayText="Purchases, contracts and agreements" w:value="Purchases, contracts and agreements"/>
            <w:listItem w:displayText="REGULAR AGENDA" w:value="REGULAR AGENDA"/>
            <w:listItem w:displayText="ORDINANCES – Third Reading" w:value="ORDINANCES – Third Reading"/>
            <w:listItem w:displayText="ORDINANCES – Second and possible Third Readings" w:value="ORDINANCES – Second and possible Third Readings"/>
            <w:listItem w:displayText="ORDINANCES – Second Reading" w:value="ORDINANCES – Second Reading"/>
            <w:listItem w:displayText="ORDINANCES – First and possible Second and Third Readings" w:value="ORDINANCES – First and possible Second and Third Readings"/>
            <w:listItem w:displayText="ORDINANCES – First Reading" w:value="ORDINANCES – First Reading"/>
          </w:dropDownList>
        </w:sdtPr>
        <w:sdtEndPr/>
        <w:sdtContent>
          <w:r w:rsidR="00867170">
            <w:t>CONSENT AGENDA</w:t>
          </w:r>
        </w:sdtContent>
      </w:sdt>
    </w:p>
    <w:p w:rsidR="005D255D" w:rsidRDefault="00EB5A03" w:rsidP="0078412E">
      <w:pPr>
        <w:jc w:val="both"/>
      </w:pPr>
      <w:r>
        <w:rPr>
          <w:rFonts w:cs="Arial"/>
        </w:rPr>
        <w:t xml:space="preserve">Resolution authorizing </w:t>
      </w:r>
      <w:r w:rsidR="0089354B">
        <w:rPr>
          <w:rFonts w:cs="Arial"/>
        </w:rPr>
        <w:t xml:space="preserve">the mailing and publication of a Notice of Intent to Proceed with an approved </w:t>
      </w:r>
      <w:r w:rsidR="00586A29">
        <w:rPr>
          <w:rFonts w:cs="Arial"/>
        </w:rPr>
        <w:t>public</w:t>
      </w:r>
      <w:r w:rsidR="0089354B">
        <w:rPr>
          <w:rFonts w:cs="Arial"/>
        </w:rPr>
        <w:t xml:space="preserve"> improvement project for the </w:t>
      </w:r>
      <w:r w:rsidR="0001611C">
        <w:rPr>
          <w:rFonts w:cs="Arial"/>
        </w:rPr>
        <w:t>[PROJECT TITLE]</w:t>
      </w:r>
      <w:r w:rsidR="0089354B">
        <w:rPr>
          <w:rFonts w:cs="Arial"/>
        </w:rPr>
        <w:t xml:space="preserve"> and to commence with the right-of-way and temporary easement acquisitions from a portion of agricultural property for this project </w:t>
      </w:r>
      <w:bookmarkStart w:id="0" w:name="_GoBack"/>
      <w:bookmarkEnd w:id="0"/>
      <w:r w:rsidR="0089354B">
        <w:rPr>
          <w:rFonts w:cs="Arial"/>
        </w:rPr>
        <w:t xml:space="preserve">and setting a public hearing date for </w:t>
      </w:r>
      <w:r w:rsidR="0001611C">
        <w:rPr>
          <w:rFonts w:cs="Arial"/>
        </w:rPr>
        <w:t>[DATE OF HEARING]</w:t>
      </w:r>
      <w:r w:rsidR="0089354B">
        <w:rPr>
          <w:rFonts w:cs="Arial"/>
        </w:rPr>
        <w:t>.</w:t>
      </w:r>
      <w:r>
        <w:rPr>
          <w:rFonts w:cs="Arial"/>
        </w:rPr>
        <w:t xml:space="preserve"> </w:t>
      </w:r>
    </w:p>
    <w:p w:rsidR="00781B3D" w:rsidRDefault="005D255D" w:rsidP="0078412E">
      <w:pPr>
        <w:jc w:val="both"/>
      </w:pPr>
      <w:r>
        <w:t xml:space="preserve">CIP/DID </w:t>
      </w:r>
      <w:proofErr w:type="gramStart"/>
      <w:r>
        <w:t>#</w:t>
      </w:r>
      <w:r w:rsidR="0001611C">
        <w:t>[</w:t>
      </w:r>
      <w:proofErr w:type="gramEnd"/>
      <w:r w:rsidR="0001611C">
        <w:t>PROJECT NUMBER]</w:t>
      </w:r>
    </w:p>
    <w:p w:rsidR="003504D4" w:rsidRDefault="003504D4" w:rsidP="0078412E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D5F5C" w:rsidTr="00BB4F7C">
        <w:tc>
          <w:tcPr>
            <w:tcW w:w="9576" w:type="dxa"/>
          </w:tcPr>
          <w:p w:rsidR="00BD5F5C" w:rsidRDefault="00BD5F5C" w:rsidP="00FA28DA">
            <w:pPr>
              <w:spacing w:before="120" w:after="120"/>
              <w:ind w:left="216" w:right="216"/>
              <w:jc w:val="both"/>
              <w:rPr>
                <w:b/>
              </w:rPr>
            </w:pPr>
            <w:r w:rsidRPr="004C0E31">
              <w:rPr>
                <w:b/>
              </w:rPr>
              <w:t>EnvisionCR Element/Goal:</w:t>
            </w:r>
            <w:r w:rsidR="00334529">
              <w:t xml:space="preserve"> </w:t>
            </w:r>
            <w:sdt>
              <w:sdtPr>
                <w:rPr>
                  <w:rFonts w:cs="Arial"/>
                </w:rPr>
                <w:alias w:val="Select EnvisionCR Element/Goal:"/>
                <w:tag w:val="Select EnvisionCR Element/Goal:"/>
                <w:id w:val="-164476585"/>
                <w:placeholder>
                  <w:docPart w:val="F414DF100A8E4B0AAE3D1E8989359EDA"/>
                </w:placeholder>
                <w:dropDownList>
                  <w:listItem w:displayText="(Click here to select)" w:value="(Click here to select)"/>
      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      <w:listItem w:displayText="StrengthenCR Goal 2: Improve the quality and identity of neighborhoods and key corridors." w:value="StrengthenCR Goal 2: Improve the quality and identity of neighborhoods and key corridors."/>
                  <w:listItem w:displayText="StrengthenCR Goal 3: Adopt policies that create choices in housing types and prices throughout the City." w:value="StrengthenCR Goal 3: Adopt policies that create choices in housing types and prices throughout the City."/>
                  <w:listItem w:displayText="StrengthenCR Goal 4: Create a city that is affordable and accessible to all members of the community." w:value="StrengthenCR Goal 4: Create a city that is affordable and accessible to all members of the community."/>
                  <w:listItem w:displayText="GrowCR Goal 1: Encourage mixed-use and infill development." w:value="GrowCR Goal 1: Encourage mixed-use and infill development."/>
                  <w:listItem w:displayText="GrowCR Goal 2: Manage Growth." w:value="GrowCR Goal 2: Manage Growth."/>
                  <w:listItem w:displayText="GrowCR Goal 3: Connect growing areas to existing neighborhoods." w:value="GrowCR Goal 3: Connect growing areas to existing neighborhoods."/>
                  <w:listItem w:displayText="GrowCR Goal 4: Communicate and collaborate with regional partners." w:value="GrowCR Goal 4: Communicate and collaborate with regional partners."/>
      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      <w:listItem w:displayText="GreenCR Goal 2: Have the best parks, recreation and trails system in the region." w:value="GreenCR Goal 2: Have the best parks, recreation and trails system in the region."/>
                  <w:listItem w:displayText="GreenCR Goal 3: Lead in energy conservation and innovation." w:value="GreenCR Goal 3: Lead in energy conservation and innovation."/>
                  <w:listItem w:displayText="ConnectCR Goal 1: Provide choices for all transportation users: inter- and intra-city." w:value="ConnectCR Goal 1: Provide choices for all transportation users: inter- and intra-city."/>
                  <w:listItem w:displayText="ConnectCR Goal 2: Build a complete network of connected streets." w:value="ConnectCR Goal 2: Build a complete network of connected streets."/>
                  <w:listItem w:displayText="ConnectCR Goal 3: Establish a network of complete streets." w:value="ConnectCR Goal 3: Establish a network of complete streets."/>
                  <w:listItem w:displayText="ConnectCR Goal 4: Improve the function and appearance of our key corridors." w:value="ConnectCR Goal 4: Improve the function and appearance of our key corridors."/>
                  <w:listItem w:displayText="ConnectCR Goal 5: Support the development of an effective, regional, multimodal transportation system." w:value="ConnectCR Goal 5: Support the development of an effective, regional, multimodal transportation system."/>
      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      <w:listItem w:displayText="InvestCR Goal 3: Reinvest in the city's business corridors and districts." w:value="InvestCR Goal 3: Reinvest in the city's business corridors and districts."/>
      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      <w:listItem w:displayText="ProtectCR Goal 1: Protect Cedar Rapids from flooding and other hazards." w:value="ProtectCR Goal 1: Protect Cedar Rapids from flooding and other hazards."/>
                  <w:listItem w:displayText="ProtectCR Goal 2: Manage growth and development to balance costs and serviceability to neighborhoods." w:value="ProtectCR Goal 2: Manage growth and development to balance costs and serviceability to neighborhoods."/>
                  <w:listItem w:displayText="ProtectCR Goal 3: Maintain and provide quality services to the community." w:value="ProtectCR Goal 3: Maintain and provide quality services to the community."/>
                  <w:listItem w:displayText="ProtectCR Goal 4: Demonstrate best practices in building construction." w:value="ProtectCR Goal 4: Demonstrate best practices in building construction."/>
                  <w:listItem w:displayText="Routine business - EnvisionCR does not apply" w:value="Routine business - EnvisionCR does not apply"/>
                </w:dropDownList>
              </w:sdtPr>
              <w:sdtEndPr/>
              <w:sdtContent>
                <w:r w:rsidR="002B451D">
                  <w:rPr>
                    <w:rFonts w:cs="Arial"/>
                  </w:rPr>
                  <w:t>(Click here to select)</w:t>
                </w:r>
              </w:sdtContent>
            </w:sdt>
          </w:p>
        </w:tc>
      </w:tr>
    </w:tbl>
    <w:p w:rsidR="004C0E31" w:rsidRDefault="004C0E31" w:rsidP="0078412E">
      <w:pPr>
        <w:jc w:val="both"/>
        <w:rPr>
          <w:b/>
        </w:rPr>
      </w:pPr>
    </w:p>
    <w:p w:rsidR="0061628B" w:rsidRDefault="0061628B" w:rsidP="0089354B">
      <w:pPr>
        <w:jc w:val="both"/>
        <w:rPr>
          <w:rFonts w:cs="Arial"/>
        </w:rPr>
      </w:pPr>
      <w:r w:rsidRPr="00D42185">
        <w:rPr>
          <w:b/>
        </w:rPr>
        <w:t>Background</w:t>
      </w:r>
      <w:r w:rsidRPr="00D42185">
        <w:t>:</w:t>
      </w:r>
      <w:r w:rsidR="00334529">
        <w:t xml:space="preserve"> </w:t>
      </w:r>
      <w:r w:rsidR="0089354B">
        <w:rPr>
          <w:rFonts w:cs="Arial"/>
        </w:rPr>
        <w:br/>
        <w:t>When it is anticipated agricultural land may have to be acquired for a public improvement project, the State Code (Section 6B.2A) requires a public hearing to be held prior to commencing right-of-way acquisition.</w:t>
      </w:r>
    </w:p>
    <w:p w:rsidR="0089354B" w:rsidRDefault="0089354B" w:rsidP="0089354B">
      <w:pPr>
        <w:jc w:val="both"/>
        <w:rPr>
          <w:rFonts w:cs="Arial"/>
        </w:rPr>
      </w:pPr>
    </w:p>
    <w:p w:rsidR="0089354B" w:rsidRDefault="0001611C" w:rsidP="0089354B">
      <w:pPr>
        <w:jc w:val="both"/>
        <w:rPr>
          <w:rFonts w:cs="Arial"/>
        </w:rPr>
      </w:pPr>
      <w:r>
        <w:rPr>
          <w:rFonts w:cs="Arial"/>
        </w:rPr>
        <w:t>[DESCRIPTION OF PROJECT]</w:t>
      </w:r>
    </w:p>
    <w:p w:rsidR="0089354B" w:rsidRDefault="0089354B" w:rsidP="0089354B">
      <w:pPr>
        <w:jc w:val="both"/>
        <w:rPr>
          <w:rFonts w:cs="Arial"/>
        </w:rPr>
      </w:pPr>
    </w:p>
    <w:p w:rsidR="0089354B" w:rsidRPr="00D42185" w:rsidRDefault="0089354B" w:rsidP="0089354B">
      <w:pPr>
        <w:jc w:val="both"/>
      </w:pPr>
    </w:p>
    <w:p w:rsidR="00EB5A03" w:rsidRDefault="003504D4" w:rsidP="00EB5A03">
      <w:pPr>
        <w:jc w:val="both"/>
        <w:rPr>
          <w:rFonts w:cs="Arial"/>
          <w:noProof/>
        </w:rPr>
      </w:pPr>
      <w:r>
        <w:rPr>
          <w:b/>
        </w:rPr>
        <w:t>Action/Recommendation:</w:t>
      </w:r>
      <w:r w:rsidR="00334529">
        <w:t xml:space="preserve"> </w:t>
      </w:r>
      <w:r w:rsidR="00EB5A03">
        <w:rPr>
          <w:rFonts w:cs="Arial"/>
          <w:noProof/>
        </w:rPr>
        <w:t xml:space="preserve">The Public Works Department recommends adopting the resolution </w:t>
      </w:r>
      <w:r w:rsidR="0089354B">
        <w:rPr>
          <w:rFonts w:cs="Arial"/>
          <w:noProof/>
        </w:rPr>
        <w:t xml:space="preserve">to authorize mailing and publication of Notice of Intent to Proceed with an approved public improvement project and setting the date of public hearing. </w:t>
      </w:r>
    </w:p>
    <w:p w:rsidR="00781B3D" w:rsidRDefault="00781B3D" w:rsidP="0078412E">
      <w:pPr>
        <w:jc w:val="both"/>
      </w:pPr>
    </w:p>
    <w:p w:rsidR="00EB5A03" w:rsidRDefault="003504D4" w:rsidP="00EB5A03">
      <w:pPr>
        <w:jc w:val="both"/>
        <w:rPr>
          <w:rFonts w:cs="Arial"/>
          <w:noProof/>
        </w:rPr>
      </w:pPr>
      <w:r>
        <w:rPr>
          <w:b/>
        </w:rPr>
        <w:t>Alternative Recommendation:</w:t>
      </w:r>
      <w:r w:rsidR="00334529">
        <w:t xml:space="preserve"> </w:t>
      </w:r>
      <w:r w:rsidR="006A0DE4">
        <w:rPr>
          <w:rFonts w:cs="Arial"/>
          <w:noProof/>
        </w:rPr>
        <w:t>C</w:t>
      </w:r>
      <w:r w:rsidR="0089354B">
        <w:rPr>
          <w:rFonts w:cs="Arial"/>
          <w:noProof/>
        </w:rPr>
        <w:t>ity Council to direct staff to redesign or discontinue the project.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Time Sensitivity:</w:t>
      </w:r>
      <w:r w:rsidR="00334529">
        <w:t xml:space="preserve"> </w:t>
      </w:r>
      <w:r w:rsidR="0089354B">
        <w:rPr>
          <w:rFonts w:cs="Arial"/>
        </w:rPr>
        <w:t>Normal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Resolution Date:</w:t>
      </w:r>
      <w:r w:rsidR="00334529">
        <w:t xml:space="preserve"> 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Budget Information:</w:t>
      </w:r>
      <w:r w:rsidR="00334529">
        <w:t xml:space="preserve"> </w:t>
      </w:r>
    </w:p>
    <w:p w:rsidR="003504D4" w:rsidRDefault="003504D4" w:rsidP="0078412E">
      <w:pPr>
        <w:tabs>
          <w:tab w:val="right" w:pos="9360"/>
        </w:tabs>
        <w:jc w:val="both"/>
      </w:pPr>
    </w:p>
    <w:p w:rsidR="003504D4" w:rsidRPr="003504D4" w:rsidRDefault="003504D4" w:rsidP="0078412E">
      <w:pPr>
        <w:jc w:val="both"/>
      </w:pPr>
      <w:r>
        <w:rPr>
          <w:b/>
        </w:rPr>
        <w:t>Local Preference Policy:</w:t>
      </w:r>
      <w:r w:rsidR="00334529">
        <w:t xml:space="preserve"> </w:t>
      </w:r>
      <w:sdt>
        <w:sdtPr>
          <w:id w:val="-162869056"/>
          <w:placeholder>
            <w:docPart w:val="FD69761FF6734D409586CE1208677A7A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 w:rsidR="00EB5A03">
            <w:t>NA</w:t>
          </w:r>
        </w:sdtContent>
      </w:sdt>
    </w:p>
    <w:p w:rsidR="00781B3D" w:rsidRDefault="003504D4" w:rsidP="00062D1C">
      <w:pPr>
        <w:ind w:left="720"/>
        <w:jc w:val="both"/>
      </w:pPr>
      <w:r>
        <w:rPr>
          <w:b/>
        </w:rPr>
        <w:t>Explanation:</w:t>
      </w:r>
      <w:r w:rsidR="00334529">
        <w:t xml:space="preserve"> </w:t>
      </w:r>
      <w:r w:rsidR="00EB5A03">
        <w:rPr>
          <w:rFonts w:cs="Arial"/>
          <w:noProof/>
        </w:rPr>
        <w:t>Local Preference Policy does not apply to the acquistion of right-of-way.</w:t>
      </w:r>
    </w:p>
    <w:p w:rsidR="003504D4" w:rsidRDefault="003504D4" w:rsidP="0078412E">
      <w:pPr>
        <w:jc w:val="both"/>
      </w:pPr>
    </w:p>
    <w:p w:rsidR="003504D4" w:rsidRPr="003504D4" w:rsidRDefault="003504D4" w:rsidP="0078412E">
      <w:pPr>
        <w:jc w:val="both"/>
      </w:pPr>
      <w:r>
        <w:rPr>
          <w:b/>
        </w:rPr>
        <w:t>Recommended by Council Committee:</w:t>
      </w:r>
      <w:r w:rsidR="00334529">
        <w:t xml:space="preserve"> </w:t>
      </w:r>
      <w:sdt>
        <w:sdtPr>
          <w:id w:val="-1031566636"/>
          <w:placeholder>
            <w:docPart w:val="EDE225DD7A6A44E2B880F1EA8E1507DD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 w:rsidR="0089354B">
            <w:t>NA</w:t>
          </w:r>
        </w:sdtContent>
      </w:sdt>
    </w:p>
    <w:p w:rsidR="003504D4" w:rsidRDefault="003504D4" w:rsidP="00781B3D">
      <w:pPr>
        <w:ind w:left="720"/>
        <w:jc w:val="both"/>
      </w:pPr>
      <w:r>
        <w:rPr>
          <w:b/>
        </w:rPr>
        <w:t>Explanation:</w:t>
      </w:r>
      <w:r w:rsidR="00334529">
        <w:t xml:space="preserve"> </w:t>
      </w:r>
      <w:r w:rsidR="001A26CC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"/>
            </w:textInput>
          </w:ffData>
        </w:fldChar>
      </w:r>
      <w:r w:rsidR="001A26CC">
        <w:rPr>
          <w:rFonts w:cs="Arial"/>
        </w:rPr>
        <w:instrText xml:space="preserve"> FORMTEXT </w:instrText>
      </w:r>
      <w:r w:rsidR="001A26CC">
        <w:rPr>
          <w:rFonts w:cs="Arial"/>
        </w:rPr>
      </w:r>
      <w:r w:rsidR="001A26CC">
        <w:rPr>
          <w:rFonts w:cs="Arial"/>
        </w:rPr>
        <w:fldChar w:fldCharType="separate"/>
      </w:r>
      <w:r w:rsidR="001A26CC">
        <w:rPr>
          <w:rFonts w:cs="Arial"/>
        </w:rPr>
        <w:t>NA</w:t>
      </w:r>
      <w:r w:rsidR="001A26CC">
        <w:rPr>
          <w:rFonts w:cs="Arial"/>
        </w:rPr>
        <w:fldChar w:fldCharType="end"/>
      </w:r>
    </w:p>
    <w:sectPr w:rsidR="003504D4" w:rsidSect="0078412E"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42" w:rsidRDefault="00AB0442" w:rsidP="0078412E">
      <w:r>
        <w:separator/>
      </w:r>
    </w:p>
  </w:endnote>
  <w:endnote w:type="continuationSeparator" w:id="0">
    <w:p w:rsidR="00AB0442" w:rsidRDefault="00AB0442" w:rsidP="007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A1" w:rsidRPr="00330AA1" w:rsidRDefault="00330AA1" w:rsidP="00330AA1">
    <w:pPr>
      <w:pStyle w:val="Footer"/>
      <w:jc w:val="right"/>
      <w:rPr>
        <w:sz w:val="20"/>
      </w:rPr>
    </w:pPr>
    <w:r w:rsidRPr="00330AA1">
      <w:rPr>
        <w:sz w:val="20"/>
      </w:rPr>
      <w:t>Rev: 2021.06.04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42" w:rsidRDefault="00AB0442" w:rsidP="0078412E">
      <w:r>
        <w:separator/>
      </w:r>
    </w:p>
  </w:footnote>
  <w:footnote w:type="continuationSeparator" w:id="0">
    <w:p w:rsidR="00AB0442" w:rsidRDefault="00AB0442" w:rsidP="007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E" w:rsidRDefault="0078412E" w:rsidP="0078412E">
    <w:pPr>
      <w:pStyle w:val="Header"/>
      <w:jc w:val="center"/>
    </w:pPr>
    <w:r>
      <w:rPr>
        <w:noProof/>
      </w:rPr>
      <w:drawing>
        <wp:inline distT="0" distB="0" distL="0" distR="0" wp14:anchorId="1F5DCC12" wp14:editId="1F5DCC13">
          <wp:extent cx="16192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2E" w:rsidRDefault="0078412E" w:rsidP="0078412E">
    <w:pPr>
      <w:pStyle w:val="Header"/>
      <w:jc w:val="center"/>
    </w:pPr>
  </w:p>
  <w:p w:rsidR="0078412E" w:rsidRDefault="0078412E" w:rsidP="0078412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42"/>
    <w:rsid w:val="0001611C"/>
    <w:rsid w:val="000432C3"/>
    <w:rsid w:val="00062D1C"/>
    <w:rsid w:val="001A26CC"/>
    <w:rsid w:val="001C5090"/>
    <w:rsid w:val="00235AAC"/>
    <w:rsid w:val="002B451D"/>
    <w:rsid w:val="00330AA1"/>
    <w:rsid w:val="00334529"/>
    <w:rsid w:val="003504D4"/>
    <w:rsid w:val="00370C5B"/>
    <w:rsid w:val="003925AA"/>
    <w:rsid w:val="003B4F7F"/>
    <w:rsid w:val="004C0E31"/>
    <w:rsid w:val="00542AB6"/>
    <w:rsid w:val="00586A29"/>
    <w:rsid w:val="005D255D"/>
    <w:rsid w:val="006059B7"/>
    <w:rsid w:val="0061628B"/>
    <w:rsid w:val="006A0DE4"/>
    <w:rsid w:val="0074527C"/>
    <w:rsid w:val="00774AE3"/>
    <w:rsid w:val="00781B3D"/>
    <w:rsid w:val="007821BA"/>
    <w:rsid w:val="0078412E"/>
    <w:rsid w:val="0080395B"/>
    <w:rsid w:val="0084014B"/>
    <w:rsid w:val="00867170"/>
    <w:rsid w:val="0089354B"/>
    <w:rsid w:val="00940828"/>
    <w:rsid w:val="009C66E5"/>
    <w:rsid w:val="00A345C9"/>
    <w:rsid w:val="00A92B1E"/>
    <w:rsid w:val="00AB0442"/>
    <w:rsid w:val="00B24DE3"/>
    <w:rsid w:val="00B530E4"/>
    <w:rsid w:val="00B80955"/>
    <w:rsid w:val="00BB4F7C"/>
    <w:rsid w:val="00BD5F5C"/>
    <w:rsid w:val="00BE058E"/>
    <w:rsid w:val="00C012CE"/>
    <w:rsid w:val="00CB283B"/>
    <w:rsid w:val="00CB31F2"/>
    <w:rsid w:val="00CE0C40"/>
    <w:rsid w:val="00CE41DF"/>
    <w:rsid w:val="00D056E2"/>
    <w:rsid w:val="00D113FF"/>
    <w:rsid w:val="00D416B6"/>
    <w:rsid w:val="00D42185"/>
    <w:rsid w:val="00D87D18"/>
    <w:rsid w:val="00E42FD8"/>
    <w:rsid w:val="00E65914"/>
    <w:rsid w:val="00EB5A03"/>
    <w:rsid w:val="00EF1321"/>
    <w:rsid w:val="00EF22E4"/>
    <w:rsid w:val="00F14C0E"/>
    <w:rsid w:val="00F54CA2"/>
    <w:rsid w:val="00F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5DF65-0BDB-443A-92B3-36A3E08C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</w:style>
  <w:style w:type="paragraph" w:styleId="Heading1">
    <w:name w:val="heading 1"/>
    <w:basedOn w:val="Normal"/>
    <w:next w:val="Normal"/>
    <w:link w:val="Heading1Char"/>
    <w:qFormat/>
    <w:rsid w:val="003504D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04D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504D4"/>
    <w:rPr>
      <w:color w:val="808080"/>
    </w:rPr>
  </w:style>
  <w:style w:type="table" w:styleId="TableGrid">
    <w:name w:val="Table Grid"/>
    <w:basedOn w:val="TableNormal"/>
    <w:uiPriority w:val="59"/>
    <w:rsid w:val="00B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2E"/>
  </w:style>
  <w:style w:type="paragraph" w:styleId="Footer">
    <w:name w:val="footer"/>
    <w:basedOn w:val="Normal"/>
    <w:link w:val="Foot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2E"/>
  </w:style>
  <w:style w:type="character" w:styleId="Hyperlink">
    <w:name w:val="Hyperlink"/>
    <w:basedOn w:val="DefaultParagraphFont"/>
    <w:uiPriority w:val="99"/>
    <w:semiHidden/>
    <w:unhideWhenUsed/>
    <w:rsid w:val="00F54C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.hammond@cedar-rapid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CR.Local\SHAREDOCS\PWAdmin\SUPPORT\DEPT%20PLANS%20AND%20OPS\TEMPLATES\3FINAL\PW_ROW_COVERSHEET_NOI_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9761FF6734D409586CE120867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0CCF-4117-4EB4-8D48-8D2C14E649CA}"/>
      </w:docPartPr>
      <w:docPartBody>
        <w:p w:rsidR="00000000" w:rsidRDefault="00C969C4">
          <w:pPr>
            <w:pStyle w:val="FD69761FF6734D409586CE1208677A7A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F414DF100A8E4B0AAE3D1E898935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4A1F-CB8B-4F52-8D83-1A2EC34D1A11}"/>
      </w:docPartPr>
      <w:docPartBody>
        <w:p w:rsidR="00000000" w:rsidRDefault="00C969C4">
          <w:pPr>
            <w:pStyle w:val="F414DF100A8E4B0AAE3D1E8989359EDA"/>
          </w:pPr>
          <w:r w:rsidRPr="005A7BCF">
            <w:rPr>
              <w:rStyle w:val="PlaceholderText"/>
            </w:rPr>
            <w:t>Choose an item.</w:t>
          </w:r>
        </w:p>
      </w:docPartBody>
    </w:docPart>
    <w:docPart>
      <w:docPartPr>
        <w:name w:val="EDE225DD7A6A44E2B880F1EA8E15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672D-9702-4CF3-91D6-E46027EDCD7F}"/>
      </w:docPartPr>
      <w:docPartBody>
        <w:p w:rsidR="00000000" w:rsidRDefault="00C969C4">
          <w:pPr>
            <w:pStyle w:val="EDE225DD7A6A44E2B880F1EA8E1507DD"/>
          </w:pPr>
          <w:r w:rsidRPr="000409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9761FF6734D409586CE1208677A7A">
    <w:name w:val="FD69761FF6734D409586CE1208677A7A"/>
  </w:style>
  <w:style w:type="paragraph" w:customStyle="1" w:styleId="F414DF100A8E4B0AAE3D1E8989359EDA">
    <w:name w:val="F414DF100A8E4B0AAE3D1E8989359EDA"/>
  </w:style>
  <w:style w:type="paragraph" w:customStyle="1" w:styleId="EDE225DD7A6A44E2B880F1EA8E1507DD">
    <w:name w:val="EDE225DD7A6A44E2B880F1EA8E150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E1D346AA04A44AF1FB3383075FC2F" ma:contentTypeVersion="1" ma:contentTypeDescription="Create a new document." ma:contentTypeScope="" ma:versionID="47091b0c8fab8e6b5829eca16cea30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8569-15AE-4A5A-A4F9-54CC71637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767A2-71BF-4BC3-8275-9AA65F21882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B19C76-D10B-4CF0-8206-42C528892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97AD1-CAC5-4169-9E6B-F85E4AF0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PW_ROW_COVERSHEET_NOI_F</Template>
  <TotalTime>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Kerker, Lisa A.</dc:creator>
  <cp:lastModifiedBy>Kerker, Lisa A.</cp:lastModifiedBy>
  <cp:revision>1</cp:revision>
  <cp:lastPrinted>2015-11-11T17:29:00Z</cp:lastPrinted>
  <dcterms:created xsi:type="dcterms:W3CDTF">2021-11-29T14:22:00Z</dcterms:created>
  <dcterms:modified xsi:type="dcterms:W3CDTF">2021-11-29T15:11:00Z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0x010100C03E1D346AA04A44AF1FB3383075FC2F</vt:lpwstr>
  </property>
</Properties>
</file>